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63" w:rsidRPr="00325659" w:rsidRDefault="00E4752F" w:rsidP="003C7A6F">
      <w:pPr>
        <w:pStyle w:val="Header"/>
        <w:shd w:val="clear" w:color="auto" w:fill="9BBB59"/>
        <w:jc w:val="center"/>
        <w:rPr>
          <w:rFonts w:ascii="Verdana" w:hAnsi="Verdana"/>
          <w:sz w:val="32"/>
          <w:szCs w:val="32"/>
        </w:rPr>
      </w:pPr>
      <w:r w:rsidRPr="00325659">
        <w:rPr>
          <w:rFonts w:ascii="Verdana" w:hAnsi="Verdana"/>
          <w:sz w:val="32"/>
          <w:szCs w:val="32"/>
        </w:rPr>
        <w:t>Changing Minds PBS</w:t>
      </w:r>
      <w:r w:rsidR="00C95E3D" w:rsidRPr="00325659">
        <w:rPr>
          <w:rFonts w:ascii="Verdana" w:hAnsi="Verdana"/>
          <w:sz w:val="32"/>
          <w:szCs w:val="32"/>
        </w:rPr>
        <w:t xml:space="preserve"> and ATCBS.org</w:t>
      </w:r>
      <w:r w:rsidRPr="00325659">
        <w:rPr>
          <w:rFonts w:ascii="Verdana" w:hAnsi="Verdana"/>
          <w:sz w:val="32"/>
          <w:szCs w:val="32"/>
        </w:rPr>
        <w:t xml:space="preserve">, </w:t>
      </w:r>
      <w:r w:rsidRPr="00325659">
        <w:rPr>
          <w:rFonts w:ascii="Verdana" w:hAnsi="Verdana"/>
          <w:i/>
          <w:sz w:val="32"/>
          <w:szCs w:val="32"/>
        </w:rPr>
        <w:t>in cooperation with</w:t>
      </w:r>
      <w:r w:rsidRPr="00325659">
        <w:rPr>
          <w:rFonts w:ascii="Verdana" w:hAnsi="Verdana"/>
          <w:sz w:val="32"/>
          <w:szCs w:val="32"/>
        </w:rPr>
        <w:t xml:space="preserve"> the Region 1 DD Co-op offers</w:t>
      </w:r>
      <w:r w:rsidR="0020714E" w:rsidRPr="00325659">
        <w:rPr>
          <w:rFonts w:ascii="Verdana" w:hAnsi="Verdana"/>
          <w:sz w:val="32"/>
          <w:szCs w:val="32"/>
        </w:rPr>
        <w:t xml:space="preserve"> </w:t>
      </w:r>
    </w:p>
    <w:p w:rsidR="00E4752F" w:rsidRPr="003C7A6F" w:rsidRDefault="00D52463" w:rsidP="003C7A6F">
      <w:pPr>
        <w:pStyle w:val="Header"/>
        <w:shd w:val="clear" w:color="auto" w:fill="9BBB59"/>
        <w:jc w:val="center"/>
        <w:rPr>
          <w:rFonts w:cs="Arial"/>
          <w:i/>
          <w:sz w:val="44"/>
          <w:szCs w:val="48"/>
          <w:u w:val="single"/>
        </w:rPr>
      </w:pPr>
      <w:proofErr w:type="spellStart"/>
      <w:r w:rsidRPr="003C7A6F">
        <w:rPr>
          <w:rFonts w:cs="Arial"/>
          <w:i/>
          <w:sz w:val="44"/>
          <w:szCs w:val="48"/>
          <w:u w:val="single"/>
        </w:rPr>
        <w:t>Self Regulation</w:t>
      </w:r>
      <w:proofErr w:type="spellEnd"/>
      <w:r w:rsidRPr="003C7A6F">
        <w:rPr>
          <w:rFonts w:cs="Arial"/>
          <w:i/>
          <w:sz w:val="44"/>
          <w:szCs w:val="48"/>
          <w:u w:val="single"/>
        </w:rPr>
        <w:t xml:space="preserve"> Depletion and Caregiver Performance</w:t>
      </w:r>
    </w:p>
    <w:p w:rsidR="00E4752F" w:rsidRPr="003C7A6F" w:rsidRDefault="002F5C5C" w:rsidP="00BB34EF">
      <w:pPr>
        <w:pStyle w:val="Header"/>
        <w:shd w:val="clear" w:color="auto" w:fill="9BBB59"/>
        <w:spacing w:after="240"/>
        <w:jc w:val="center"/>
        <w:rPr>
          <w:rFonts w:ascii="Verdana" w:hAnsi="Verdana"/>
          <w:i/>
          <w:sz w:val="36"/>
          <w:szCs w:val="40"/>
        </w:rPr>
      </w:pPr>
      <w:r w:rsidRPr="003C7A6F">
        <w:rPr>
          <w:rFonts w:cs="Arial"/>
          <w:i/>
          <w:sz w:val="36"/>
          <w:szCs w:val="40"/>
        </w:rPr>
        <w:t>(Approved for 6 hours)</w:t>
      </w:r>
    </w:p>
    <w:p w:rsidR="00830F83" w:rsidRPr="003C7A6F" w:rsidRDefault="00D52463" w:rsidP="00830F83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3C7A6F">
        <w:rPr>
          <w:rFonts w:ascii="Verdana" w:hAnsi="Verdana"/>
          <w:sz w:val="20"/>
          <w:szCs w:val="20"/>
        </w:rPr>
        <w:t xml:space="preserve">Loss of </w:t>
      </w:r>
      <w:proofErr w:type="spellStart"/>
      <w:r w:rsidRPr="003C7A6F">
        <w:rPr>
          <w:rFonts w:ascii="Verdana" w:hAnsi="Verdana"/>
          <w:sz w:val="20"/>
          <w:szCs w:val="20"/>
        </w:rPr>
        <w:t>self regulation</w:t>
      </w:r>
      <w:proofErr w:type="spellEnd"/>
      <w:r w:rsidRPr="003C7A6F">
        <w:rPr>
          <w:rFonts w:ascii="Verdana" w:hAnsi="Verdana"/>
          <w:sz w:val="20"/>
          <w:szCs w:val="20"/>
        </w:rPr>
        <w:t xml:space="preserve"> (formerly “</w:t>
      </w:r>
      <w:proofErr w:type="spellStart"/>
      <w:r w:rsidRPr="003C7A6F">
        <w:rPr>
          <w:rFonts w:ascii="Verdana" w:hAnsi="Verdana"/>
          <w:sz w:val="20"/>
          <w:szCs w:val="20"/>
        </w:rPr>
        <w:t>self control</w:t>
      </w:r>
      <w:proofErr w:type="spellEnd"/>
      <w:r w:rsidRPr="003C7A6F">
        <w:rPr>
          <w:rFonts w:ascii="Verdana" w:hAnsi="Verdana"/>
          <w:sz w:val="20"/>
          <w:szCs w:val="20"/>
        </w:rPr>
        <w:t xml:space="preserve">”) is a serious issue for those of us who encounter challenges supporting individuals with IDD. </w:t>
      </w:r>
      <w:proofErr w:type="gramStart"/>
      <w:r w:rsidRPr="003C7A6F">
        <w:rPr>
          <w:rFonts w:ascii="Verdana" w:hAnsi="Verdana"/>
          <w:sz w:val="20"/>
          <w:szCs w:val="20"/>
        </w:rPr>
        <w:t>Interviews with providers as well as Protector Services investigators indicates</w:t>
      </w:r>
      <w:proofErr w:type="gramEnd"/>
      <w:r w:rsidRPr="003C7A6F">
        <w:rPr>
          <w:rFonts w:ascii="Verdana" w:hAnsi="Verdana"/>
          <w:sz w:val="20"/>
          <w:szCs w:val="20"/>
        </w:rPr>
        <w:t xml:space="preserve"> that loss of control is a major factor in failures in providing care.</w:t>
      </w:r>
      <w:r w:rsidR="00454328" w:rsidRPr="003C7A6F">
        <w:rPr>
          <w:rFonts w:ascii="Verdana" w:hAnsi="Verdana"/>
          <w:sz w:val="20"/>
          <w:szCs w:val="20"/>
        </w:rPr>
        <w:t xml:space="preserve"> </w:t>
      </w:r>
      <w:r w:rsidR="00830F83" w:rsidRPr="003C7A6F">
        <w:rPr>
          <w:rFonts w:ascii="Verdana" w:hAnsi="Verdana"/>
          <w:sz w:val="20"/>
          <w:szCs w:val="20"/>
        </w:rPr>
        <w:t xml:space="preserve">New research, including the use of brain imaging technology, has redefined the idea of self-control. This presentation will cover the latest research into “depletion” of self-control, the connection between self-control and weakened skills, and suggest several ideas to improve our performance as </w:t>
      </w:r>
      <w:r w:rsidRPr="003C7A6F">
        <w:rPr>
          <w:rFonts w:ascii="Verdana" w:hAnsi="Verdana"/>
          <w:sz w:val="20"/>
          <w:szCs w:val="20"/>
        </w:rPr>
        <w:t xml:space="preserve">caregivers (as </w:t>
      </w:r>
      <w:r w:rsidR="00830F83" w:rsidRPr="003C7A6F">
        <w:rPr>
          <w:rFonts w:ascii="Verdana" w:hAnsi="Verdana"/>
          <w:sz w:val="20"/>
          <w:szCs w:val="20"/>
        </w:rPr>
        <w:t>well as those individuals we support</w:t>
      </w:r>
      <w:r w:rsidRPr="003C7A6F">
        <w:rPr>
          <w:rFonts w:ascii="Verdana" w:hAnsi="Verdana"/>
          <w:sz w:val="20"/>
          <w:szCs w:val="20"/>
        </w:rPr>
        <w:t>)</w:t>
      </w:r>
      <w:r w:rsidR="00830F83" w:rsidRPr="003C7A6F">
        <w:rPr>
          <w:rFonts w:ascii="Verdana" w:hAnsi="Verdana"/>
          <w:sz w:val="20"/>
          <w:szCs w:val="20"/>
        </w:rPr>
        <w:t>.  Several independent research projects (including neuroscience, behavioral psychology and positive behavior support) have been studied in conjunction with work by several of the APBS networks to give us a better understanding of how self-control depletes over time.</w:t>
      </w:r>
      <w:r w:rsidR="00454328" w:rsidRPr="003C7A6F">
        <w:rPr>
          <w:rFonts w:ascii="Verdana" w:hAnsi="Verdana"/>
          <w:sz w:val="20"/>
          <w:szCs w:val="20"/>
        </w:rPr>
        <w:t xml:space="preserve">  </w:t>
      </w:r>
      <w:r w:rsidR="00830F83" w:rsidRPr="003C7A6F">
        <w:rPr>
          <w:rFonts w:ascii="Verdana" w:hAnsi="Verdana"/>
          <w:sz w:val="20"/>
          <w:szCs w:val="20"/>
        </w:rPr>
        <w:t>We will also discuss the brain’s tendency to conserve energy and how that affects numerous behaviors.</w:t>
      </w:r>
    </w:p>
    <w:p w:rsidR="00830F83" w:rsidRPr="00BB34EF" w:rsidRDefault="006C242A" w:rsidP="006C242A">
      <w:pPr>
        <w:tabs>
          <w:tab w:val="left" w:pos="3105"/>
        </w:tabs>
        <w:rPr>
          <w:rFonts w:ascii="Verdana" w:hAnsi="Verdana"/>
          <w:sz w:val="12"/>
          <w:szCs w:val="12"/>
        </w:rPr>
      </w:pPr>
      <w:r w:rsidRPr="00BB34EF">
        <w:rPr>
          <w:rFonts w:ascii="Verdana" w:hAnsi="Verdana"/>
          <w:sz w:val="12"/>
          <w:szCs w:val="12"/>
        </w:rPr>
        <w:tab/>
      </w:r>
    </w:p>
    <w:p w:rsidR="00830F83" w:rsidRPr="003C7A6F" w:rsidRDefault="00830F83" w:rsidP="00830F83">
      <w:pPr>
        <w:rPr>
          <w:rFonts w:ascii="Verdana" w:hAnsi="Verdana"/>
          <w:sz w:val="20"/>
          <w:szCs w:val="20"/>
        </w:rPr>
      </w:pPr>
      <w:r w:rsidRPr="003C7A6F">
        <w:rPr>
          <w:rFonts w:ascii="Verdana" w:hAnsi="Verdana"/>
          <w:sz w:val="20"/>
          <w:szCs w:val="20"/>
        </w:rPr>
        <w:t xml:space="preserve">Kelley Gordham is </w:t>
      </w:r>
      <w:r w:rsidR="00454328" w:rsidRPr="003C7A6F">
        <w:rPr>
          <w:rFonts w:ascii="Verdana" w:hAnsi="Verdana"/>
          <w:sz w:val="20"/>
          <w:szCs w:val="20"/>
        </w:rPr>
        <w:t xml:space="preserve">a Behavior Consultant and </w:t>
      </w:r>
      <w:r w:rsidR="00DF1BDF" w:rsidRPr="003C7A6F">
        <w:rPr>
          <w:rFonts w:ascii="Verdana" w:hAnsi="Verdana"/>
          <w:sz w:val="20"/>
          <w:szCs w:val="20"/>
        </w:rPr>
        <w:t xml:space="preserve">was </w:t>
      </w:r>
      <w:r w:rsidR="00D52463" w:rsidRPr="003C7A6F">
        <w:rPr>
          <w:rFonts w:ascii="Verdana" w:hAnsi="Verdana"/>
          <w:sz w:val="20"/>
          <w:szCs w:val="20"/>
        </w:rPr>
        <w:t>a three term</w:t>
      </w:r>
      <w:r w:rsidR="00DF1BDF" w:rsidRPr="003C7A6F">
        <w:rPr>
          <w:rFonts w:ascii="Verdana" w:hAnsi="Verdana"/>
          <w:sz w:val="20"/>
          <w:szCs w:val="20"/>
        </w:rPr>
        <w:t xml:space="preserve"> (2010-2016)</w:t>
      </w:r>
      <w:r w:rsidR="00D52463" w:rsidRPr="003C7A6F">
        <w:rPr>
          <w:rFonts w:ascii="Verdana" w:hAnsi="Verdana"/>
          <w:sz w:val="20"/>
          <w:szCs w:val="20"/>
        </w:rPr>
        <w:t xml:space="preserve"> member of the</w:t>
      </w:r>
      <w:r w:rsidRPr="003C7A6F">
        <w:rPr>
          <w:rFonts w:ascii="Verdana" w:hAnsi="Verdana"/>
          <w:sz w:val="20"/>
          <w:szCs w:val="20"/>
        </w:rPr>
        <w:t xml:space="preserve"> Board of Directors of the International Association for Positive Behavior Supports (APBS) and Chair of the APBS, Home and Community Supports Network.  He has studied self-control and stress management for more than 20 years.</w:t>
      </w:r>
      <w:r w:rsidR="008E6BEC" w:rsidRPr="003C7A6F">
        <w:rPr>
          <w:rFonts w:ascii="Verdana" w:hAnsi="Verdana"/>
          <w:sz w:val="20"/>
          <w:szCs w:val="20"/>
        </w:rPr>
        <w:t xml:space="preserve"> He is currently </w:t>
      </w:r>
      <w:r w:rsidR="00F240AB" w:rsidRPr="003C7A6F">
        <w:rPr>
          <w:rFonts w:ascii="Verdana" w:hAnsi="Verdana"/>
          <w:sz w:val="20"/>
          <w:szCs w:val="20"/>
        </w:rPr>
        <w:t>studying Epigenetic Influences on Behavior.</w:t>
      </w:r>
      <w:r w:rsidR="00387A4F" w:rsidRPr="003C7A6F">
        <w:rPr>
          <w:rFonts w:ascii="Verdana" w:hAnsi="Verdana"/>
          <w:sz w:val="20"/>
          <w:szCs w:val="20"/>
        </w:rPr>
        <w:t xml:space="preserve"> All of our</w:t>
      </w:r>
      <w:r w:rsidR="00C95E3D" w:rsidRPr="003C7A6F">
        <w:rPr>
          <w:rFonts w:ascii="Verdana" w:hAnsi="Verdana"/>
          <w:sz w:val="20"/>
          <w:szCs w:val="20"/>
        </w:rPr>
        <w:t xml:space="preserve"> presenters have been “Invited Speakers” at the International Conferences for Positive Behavior Supports.</w:t>
      </w:r>
    </w:p>
    <w:p w:rsidR="00241DDC" w:rsidRPr="00BB34EF" w:rsidRDefault="00241DDC" w:rsidP="00FD6FF5">
      <w:pPr>
        <w:rPr>
          <w:rFonts w:ascii="Verdana" w:hAnsi="Verdana" w:cs="Arial"/>
          <w:sz w:val="12"/>
          <w:szCs w:val="12"/>
        </w:rPr>
      </w:pPr>
      <w:r w:rsidRPr="006C242A">
        <w:rPr>
          <w:rFonts w:ascii="Verdana" w:hAnsi="Verdana" w:cs="Arial"/>
          <w:sz w:val="22"/>
          <w:szCs w:val="22"/>
        </w:rPr>
        <w:t xml:space="preserve"> </w:t>
      </w:r>
    </w:p>
    <w:p w:rsidR="00BA220D" w:rsidRPr="006C242A" w:rsidRDefault="00BA220D" w:rsidP="00FD6FF5">
      <w:pPr>
        <w:rPr>
          <w:rFonts w:ascii="Verdana" w:hAnsi="Verdana" w:cs="Arial"/>
          <w:sz w:val="22"/>
          <w:szCs w:val="22"/>
        </w:rPr>
      </w:pPr>
      <w:r w:rsidRPr="006C242A">
        <w:rPr>
          <w:rFonts w:ascii="Verdana" w:hAnsi="Verdana" w:cs="Arial"/>
          <w:sz w:val="22"/>
          <w:szCs w:val="22"/>
        </w:rPr>
        <w:t>PRESENTER</w:t>
      </w:r>
      <w:r w:rsidR="0020714E" w:rsidRPr="006C242A">
        <w:rPr>
          <w:rFonts w:ascii="Verdana" w:hAnsi="Verdana" w:cs="Arial"/>
          <w:sz w:val="22"/>
          <w:szCs w:val="22"/>
        </w:rPr>
        <w:t>(</w:t>
      </w:r>
      <w:r w:rsidRPr="006C242A">
        <w:rPr>
          <w:rFonts w:ascii="Verdana" w:hAnsi="Verdana" w:cs="Arial"/>
          <w:sz w:val="22"/>
          <w:szCs w:val="22"/>
        </w:rPr>
        <w:t>S</w:t>
      </w:r>
      <w:r w:rsidR="0020714E" w:rsidRPr="006C242A">
        <w:rPr>
          <w:rFonts w:ascii="Verdana" w:hAnsi="Verdana" w:cs="Arial"/>
          <w:sz w:val="22"/>
          <w:szCs w:val="22"/>
        </w:rPr>
        <w:t>)</w:t>
      </w:r>
      <w:r w:rsidRPr="006C242A">
        <w:rPr>
          <w:rFonts w:ascii="Verdana" w:hAnsi="Verdana" w:cs="Arial"/>
          <w:sz w:val="22"/>
          <w:szCs w:val="22"/>
        </w:rPr>
        <w:t>:</w:t>
      </w:r>
      <w:r w:rsidRPr="006C242A">
        <w:rPr>
          <w:rFonts w:ascii="Verdana" w:hAnsi="Verdana" w:cs="Arial"/>
          <w:sz w:val="22"/>
          <w:szCs w:val="22"/>
        </w:rPr>
        <w:tab/>
      </w:r>
      <w:r w:rsidR="0068099F" w:rsidRPr="006C242A">
        <w:rPr>
          <w:rFonts w:ascii="Verdana" w:hAnsi="Verdana" w:cs="Arial"/>
          <w:sz w:val="22"/>
          <w:szCs w:val="22"/>
        </w:rPr>
        <w:t>Kelley Gordham</w:t>
      </w:r>
    </w:p>
    <w:p w:rsidR="008769A5" w:rsidRPr="006C242A" w:rsidRDefault="0020714E" w:rsidP="00830F83">
      <w:pPr>
        <w:rPr>
          <w:rFonts w:ascii="Verdana" w:hAnsi="Verdana" w:cs="Arial"/>
          <w:sz w:val="22"/>
          <w:szCs w:val="22"/>
        </w:rPr>
      </w:pPr>
      <w:r w:rsidRPr="006C242A">
        <w:rPr>
          <w:rFonts w:ascii="Verdana" w:hAnsi="Verdana" w:cs="Arial"/>
          <w:sz w:val="22"/>
          <w:szCs w:val="22"/>
        </w:rPr>
        <w:t xml:space="preserve">DATE:  </w:t>
      </w:r>
      <w:r w:rsidRPr="006C242A">
        <w:rPr>
          <w:rFonts w:ascii="Verdana" w:hAnsi="Verdana" w:cs="Arial"/>
          <w:sz w:val="22"/>
          <w:szCs w:val="22"/>
        </w:rPr>
        <w:tab/>
      </w:r>
      <w:r w:rsidR="00830F83" w:rsidRPr="006C242A">
        <w:rPr>
          <w:rFonts w:ascii="Verdana" w:hAnsi="Verdana" w:cs="Arial"/>
          <w:sz w:val="22"/>
          <w:szCs w:val="22"/>
        </w:rPr>
        <w:tab/>
      </w:r>
      <w:r w:rsidR="00A35879">
        <w:rPr>
          <w:rFonts w:ascii="Verdana" w:hAnsi="Verdana" w:cs="Arial"/>
          <w:sz w:val="22"/>
          <w:szCs w:val="22"/>
        </w:rPr>
        <w:t>December 5</w:t>
      </w:r>
      <w:r w:rsidR="00A35879" w:rsidRPr="00A35879">
        <w:rPr>
          <w:rFonts w:ascii="Verdana" w:hAnsi="Verdana" w:cs="Arial"/>
          <w:sz w:val="22"/>
          <w:szCs w:val="22"/>
          <w:vertAlign w:val="superscript"/>
        </w:rPr>
        <w:t>th</w:t>
      </w:r>
      <w:r w:rsidR="00A35879">
        <w:rPr>
          <w:rFonts w:ascii="Verdana" w:hAnsi="Verdana" w:cs="Arial"/>
          <w:sz w:val="22"/>
          <w:szCs w:val="22"/>
        </w:rPr>
        <w:t xml:space="preserve"> (Tuesday), 2017</w:t>
      </w:r>
      <w:r w:rsidR="000E0ACB">
        <w:rPr>
          <w:rFonts w:ascii="Verdana" w:hAnsi="Verdana" w:cs="Arial"/>
          <w:sz w:val="22"/>
          <w:szCs w:val="22"/>
        </w:rPr>
        <w:t xml:space="preserve">  </w:t>
      </w:r>
      <w:r w:rsidR="008769A5" w:rsidRPr="006C242A">
        <w:rPr>
          <w:rFonts w:ascii="Verdana" w:hAnsi="Verdana" w:cs="Arial"/>
          <w:sz w:val="22"/>
          <w:szCs w:val="22"/>
        </w:rPr>
        <w:tab/>
      </w:r>
      <w:r w:rsidR="008769A5" w:rsidRPr="006C242A">
        <w:rPr>
          <w:rFonts w:ascii="Verdana" w:hAnsi="Verdana" w:cs="Arial"/>
          <w:sz w:val="22"/>
          <w:szCs w:val="22"/>
        </w:rPr>
        <w:tab/>
      </w:r>
      <w:r w:rsidR="008769A5" w:rsidRPr="006C242A">
        <w:rPr>
          <w:rFonts w:ascii="Verdana" w:hAnsi="Verdana" w:cs="Arial"/>
          <w:sz w:val="22"/>
          <w:szCs w:val="22"/>
        </w:rPr>
        <w:tab/>
      </w:r>
    </w:p>
    <w:p w:rsidR="0020714E" w:rsidRPr="006C242A" w:rsidRDefault="0020714E" w:rsidP="0020714E">
      <w:pPr>
        <w:rPr>
          <w:rFonts w:ascii="Verdana" w:hAnsi="Verdana" w:cs="Arial"/>
          <w:sz w:val="22"/>
          <w:szCs w:val="22"/>
        </w:rPr>
      </w:pPr>
      <w:r w:rsidRPr="006C242A">
        <w:rPr>
          <w:rFonts w:ascii="Verdana" w:hAnsi="Verdana" w:cs="Arial"/>
          <w:sz w:val="22"/>
          <w:szCs w:val="22"/>
        </w:rPr>
        <w:t>TIME:</w:t>
      </w:r>
      <w:r w:rsidRPr="006C242A">
        <w:rPr>
          <w:rFonts w:ascii="Verdana" w:hAnsi="Verdana" w:cs="Arial"/>
          <w:sz w:val="22"/>
          <w:szCs w:val="22"/>
        </w:rPr>
        <w:tab/>
      </w:r>
      <w:r w:rsidRPr="006C242A">
        <w:rPr>
          <w:rFonts w:ascii="Verdana" w:hAnsi="Verdana" w:cs="Arial"/>
          <w:sz w:val="22"/>
          <w:szCs w:val="22"/>
        </w:rPr>
        <w:tab/>
      </w:r>
      <w:r w:rsidR="0068099F" w:rsidRPr="006C242A">
        <w:rPr>
          <w:rFonts w:ascii="Verdana" w:hAnsi="Verdana" w:cs="Arial"/>
          <w:sz w:val="22"/>
          <w:szCs w:val="22"/>
        </w:rPr>
        <w:tab/>
      </w:r>
      <w:r w:rsidRPr="006C242A">
        <w:rPr>
          <w:rFonts w:ascii="Verdana" w:hAnsi="Verdana" w:cs="Arial"/>
          <w:sz w:val="22"/>
          <w:szCs w:val="22"/>
        </w:rPr>
        <w:t xml:space="preserve">9am – </w:t>
      </w:r>
      <w:r w:rsidR="00830F83" w:rsidRPr="006C242A">
        <w:rPr>
          <w:rFonts w:ascii="Verdana" w:hAnsi="Verdana" w:cs="Arial"/>
          <w:sz w:val="22"/>
          <w:szCs w:val="22"/>
        </w:rPr>
        <w:t>4</w:t>
      </w:r>
      <w:r w:rsidRPr="006C242A">
        <w:rPr>
          <w:rFonts w:ascii="Verdana" w:hAnsi="Verdana" w:cs="Arial"/>
          <w:sz w:val="22"/>
          <w:szCs w:val="22"/>
        </w:rPr>
        <w:t>pm</w:t>
      </w:r>
    </w:p>
    <w:p w:rsidR="00FD6FF5" w:rsidRPr="006C242A" w:rsidRDefault="00FD6FF5" w:rsidP="00FD6FF5">
      <w:pPr>
        <w:rPr>
          <w:rFonts w:ascii="Verdana" w:hAnsi="Verdana" w:cs="Arial"/>
          <w:sz w:val="22"/>
          <w:szCs w:val="22"/>
        </w:rPr>
      </w:pPr>
      <w:r w:rsidRPr="006C242A">
        <w:rPr>
          <w:rFonts w:ascii="Verdana" w:hAnsi="Verdana" w:cs="Arial"/>
          <w:sz w:val="22"/>
          <w:szCs w:val="22"/>
        </w:rPr>
        <w:t xml:space="preserve">LOCATION:  </w:t>
      </w:r>
      <w:r w:rsidRPr="006C242A">
        <w:rPr>
          <w:rFonts w:ascii="Verdana" w:hAnsi="Verdana" w:cs="Arial"/>
          <w:sz w:val="22"/>
          <w:szCs w:val="22"/>
        </w:rPr>
        <w:tab/>
      </w:r>
      <w:r w:rsidR="0068099F" w:rsidRPr="006C242A">
        <w:rPr>
          <w:rFonts w:ascii="Verdana" w:hAnsi="Verdana" w:cs="Arial"/>
          <w:sz w:val="22"/>
          <w:szCs w:val="22"/>
        </w:rPr>
        <w:tab/>
      </w:r>
      <w:r w:rsidR="00387A4F">
        <w:rPr>
          <w:rFonts w:ascii="Verdana" w:hAnsi="Verdana" w:cs="Arial"/>
          <w:sz w:val="22"/>
          <w:szCs w:val="22"/>
        </w:rPr>
        <w:t>Community Access Services</w:t>
      </w:r>
      <w:r w:rsidRPr="006C242A">
        <w:rPr>
          <w:rFonts w:ascii="Verdana" w:hAnsi="Verdana" w:cs="Arial"/>
          <w:sz w:val="22"/>
          <w:szCs w:val="22"/>
        </w:rPr>
        <w:t xml:space="preserve"> – </w:t>
      </w:r>
      <w:r w:rsidR="00387A4F">
        <w:rPr>
          <w:rFonts w:ascii="Verdana" w:hAnsi="Verdana" w:cs="Arial"/>
          <w:sz w:val="22"/>
          <w:szCs w:val="22"/>
        </w:rPr>
        <w:t>1815 NW 169</w:t>
      </w:r>
      <w:r w:rsidR="00387A4F" w:rsidRPr="00387A4F">
        <w:rPr>
          <w:rFonts w:ascii="Verdana" w:hAnsi="Verdana" w:cs="Arial"/>
          <w:sz w:val="22"/>
          <w:szCs w:val="22"/>
          <w:vertAlign w:val="superscript"/>
        </w:rPr>
        <w:t>th</w:t>
      </w:r>
      <w:r w:rsidR="00387A4F">
        <w:rPr>
          <w:rFonts w:ascii="Verdana" w:hAnsi="Verdana" w:cs="Arial"/>
          <w:sz w:val="22"/>
          <w:szCs w:val="22"/>
        </w:rPr>
        <w:t xml:space="preserve"> Place, </w:t>
      </w:r>
      <w:r w:rsidR="00387A4F" w:rsidRPr="00387A4F">
        <w:rPr>
          <w:rFonts w:ascii="Verdana" w:hAnsi="Verdana" w:cs="Arial"/>
          <w:b/>
          <w:sz w:val="22"/>
          <w:szCs w:val="22"/>
        </w:rPr>
        <w:t>Beaverton</w:t>
      </w:r>
      <w:r w:rsidR="00124974" w:rsidRPr="00387A4F">
        <w:rPr>
          <w:rFonts w:ascii="Verdana" w:hAnsi="Verdana" w:cs="Arial"/>
          <w:b/>
          <w:sz w:val="22"/>
          <w:szCs w:val="22"/>
        </w:rPr>
        <w:t>,</w:t>
      </w:r>
      <w:r w:rsidR="00124974" w:rsidRPr="006C242A">
        <w:rPr>
          <w:rFonts w:ascii="Verdana" w:hAnsi="Verdana" w:cs="Arial"/>
          <w:sz w:val="22"/>
          <w:szCs w:val="22"/>
        </w:rPr>
        <w:t xml:space="preserve"> OR</w:t>
      </w:r>
      <w:r w:rsidR="00387A4F">
        <w:rPr>
          <w:rFonts w:ascii="Verdana" w:hAnsi="Verdana" w:cs="Arial"/>
          <w:sz w:val="22"/>
          <w:szCs w:val="22"/>
        </w:rPr>
        <w:t xml:space="preserve"> 97006</w:t>
      </w:r>
    </w:p>
    <w:p w:rsidR="00FD6FF5" w:rsidRPr="006C242A" w:rsidRDefault="00FD6FF5" w:rsidP="00FD6FF5">
      <w:pPr>
        <w:rPr>
          <w:rFonts w:ascii="Verdana" w:hAnsi="Verdana" w:cs="Arial"/>
          <w:sz w:val="22"/>
          <w:szCs w:val="22"/>
        </w:rPr>
      </w:pPr>
      <w:r w:rsidRPr="006C242A">
        <w:rPr>
          <w:rFonts w:ascii="Verdana" w:hAnsi="Verdana" w:cs="Arial"/>
          <w:sz w:val="22"/>
          <w:szCs w:val="22"/>
        </w:rPr>
        <w:t>COST:</w:t>
      </w:r>
      <w:r w:rsidRPr="006C242A">
        <w:rPr>
          <w:rFonts w:ascii="Verdana" w:hAnsi="Verdana" w:cs="Arial"/>
          <w:sz w:val="22"/>
          <w:szCs w:val="22"/>
        </w:rPr>
        <w:tab/>
      </w:r>
      <w:r w:rsidRPr="006C242A">
        <w:rPr>
          <w:rFonts w:ascii="Verdana" w:hAnsi="Verdana" w:cs="Arial"/>
          <w:sz w:val="22"/>
          <w:szCs w:val="22"/>
        </w:rPr>
        <w:tab/>
      </w:r>
      <w:r w:rsidR="0068099F" w:rsidRPr="006C242A">
        <w:rPr>
          <w:rFonts w:ascii="Verdana" w:hAnsi="Verdana" w:cs="Arial"/>
          <w:sz w:val="22"/>
          <w:szCs w:val="22"/>
        </w:rPr>
        <w:tab/>
      </w:r>
      <w:r w:rsidRPr="006C242A">
        <w:rPr>
          <w:rFonts w:ascii="Verdana" w:hAnsi="Verdana" w:cs="Arial"/>
          <w:sz w:val="22"/>
          <w:szCs w:val="22"/>
        </w:rPr>
        <w:t>$</w:t>
      </w:r>
      <w:r w:rsidR="000C3935" w:rsidRPr="006C242A">
        <w:rPr>
          <w:rFonts w:ascii="Verdana" w:hAnsi="Verdana" w:cs="Arial"/>
          <w:sz w:val="22"/>
          <w:szCs w:val="22"/>
        </w:rPr>
        <w:t>75</w:t>
      </w:r>
    </w:p>
    <w:p w:rsidR="006E661B" w:rsidRDefault="006C242A" w:rsidP="00FD6FF5">
      <w:pPr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CONTACT: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D52463">
        <w:rPr>
          <w:rFonts w:ascii="Verdana" w:hAnsi="Verdana"/>
          <w:color w:val="0070C0"/>
          <w:sz w:val="22"/>
          <w:szCs w:val="22"/>
        </w:rPr>
        <w:t>KelleyGordham@gmail.com</w:t>
      </w:r>
    </w:p>
    <w:p w:rsidR="006C242A" w:rsidRPr="003C7A6F" w:rsidRDefault="006C242A" w:rsidP="00FD6FF5">
      <w:pPr>
        <w:rPr>
          <w:rFonts w:ascii="Verdana" w:hAnsi="Verdana"/>
          <w:color w:val="0070C0"/>
          <w:sz w:val="12"/>
          <w:szCs w:val="12"/>
        </w:rPr>
      </w:pPr>
    </w:p>
    <w:p w:rsidR="006C242A" w:rsidRPr="003C7A6F" w:rsidRDefault="006C242A" w:rsidP="00FD6FF5">
      <w:pPr>
        <w:rPr>
          <w:rFonts w:ascii="Verdana" w:hAnsi="Verdana" w:cs="Arial"/>
          <w:sz w:val="22"/>
          <w:szCs w:val="22"/>
        </w:rPr>
      </w:pPr>
      <w:r w:rsidRPr="003C7A6F">
        <w:rPr>
          <w:rFonts w:ascii="Verdana" w:hAnsi="Verdana"/>
          <w:sz w:val="22"/>
          <w:szCs w:val="22"/>
        </w:rPr>
        <w:t>Onsite registration accepted.</w:t>
      </w:r>
      <w:r w:rsidR="008E6BEC" w:rsidRPr="003C7A6F">
        <w:rPr>
          <w:rFonts w:ascii="Verdana" w:hAnsi="Verdana"/>
          <w:sz w:val="22"/>
          <w:szCs w:val="22"/>
        </w:rPr>
        <w:t xml:space="preserve"> Pre-registration is suggested.</w:t>
      </w:r>
    </w:p>
    <w:p w:rsidR="00325659" w:rsidRPr="003C7A6F" w:rsidRDefault="00325659" w:rsidP="00325659">
      <w:pPr>
        <w:rPr>
          <w:rFonts w:ascii="Verdana" w:hAnsi="Verdana" w:cs="Arial"/>
          <w:b/>
          <w:sz w:val="22"/>
          <w:szCs w:val="22"/>
        </w:rPr>
      </w:pPr>
      <w:r w:rsidRPr="003C7A6F">
        <w:rPr>
          <w:rFonts w:ascii="Verdana" w:hAnsi="Verdana" w:cs="Arial"/>
          <w:b/>
          <w:sz w:val="22"/>
          <w:szCs w:val="22"/>
        </w:rPr>
        <w:t>Directions:</w:t>
      </w:r>
    </w:p>
    <w:p w:rsidR="00325659" w:rsidRPr="003C7A6F" w:rsidRDefault="00325659" w:rsidP="003C7A6F">
      <w:pPr>
        <w:pStyle w:val="ListParagraph"/>
        <w:ind w:left="0"/>
        <w:rPr>
          <w:rFonts w:ascii="Verdana" w:hAnsi="Verdana" w:cs="Tahoma"/>
          <w:b/>
          <w:sz w:val="22"/>
          <w:szCs w:val="22"/>
        </w:rPr>
      </w:pPr>
      <w:r w:rsidRPr="003C7A6F">
        <w:rPr>
          <w:rFonts w:ascii="Verdana" w:hAnsi="Verdana" w:cs="Tahoma"/>
          <w:b/>
          <w:sz w:val="22"/>
          <w:szCs w:val="22"/>
        </w:rPr>
        <w:t>The address is Community Access Services, 1815 NW 169</w:t>
      </w:r>
      <w:r w:rsidRPr="003C7A6F">
        <w:rPr>
          <w:rFonts w:ascii="Verdana" w:hAnsi="Verdana" w:cs="Tahoma"/>
          <w:b/>
          <w:sz w:val="22"/>
          <w:szCs w:val="22"/>
          <w:vertAlign w:val="superscript"/>
        </w:rPr>
        <w:t>th</w:t>
      </w:r>
      <w:r w:rsidRPr="003C7A6F">
        <w:rPr>
          <w:rFonts w:ascii="Verdana" w:hAnsi="Verdana" w:cs="Tahoma"/>
          <w:b/>
          <w:sz w:val="22"/>
          <w:szCs w:val="22"/>
        </w:rPr>
        <w:t xml:space="preserve"> Place (Twin Oaks Plaza), Suite 1060, Beaverton Oregon 97006.</w:t>
      </w:r>
      <w:r w:rsidRPr="003C7A6F">
        <w:rPr>
          <w:rFonts w:ascii="Verdana" w:hAnsi="Verdana" w:cs="Tahoma"/>
          <w:sz w:val="22"/>
          <w:szCs w:val="22"/>
        </w:rPr>
        <w:t>  From Portland area, take Highway 26. Take the Cornell exit and turn left onto Cornell. Twin Oaks Plaza will be on your left off of Cornell (169</w:t>
      </w:r>
      <w:r w:rsidRPr="003C7A6F">
        <w:rPr>
          <w:rFonts w:ascii="Verdana" w:hAnsi="Verdana" w:cs="Tahoma"/>
          <w:sz w:val="22"/>
          <w:szCs w:val="22"/>
          <w:vertAlign w:val="superscript"/>
        </w:rPr>
        <w:t>th</w:t>
      </w:r>
      <w:r w:rsidRPr="003C7A6F">
        <w:rPr>
          <w:rFonts w:ascii="Verdana" w:hAnsi="Verdana" w:cs="Tahoma"/>
          <w:sz w:val="22"/>
          <w:szCs w:val="22"/>
        </w:rPr>
        <w:t xml:space="preserve"> Place). If you get lost, please call Community Access Services at 503.533.4373.</w:t>
      </w:r>
    </w:p>
    <w:p w:rsidR="003C7A6F" w:rsidRPr="003C7A6F" w:rsidRDefault="003C7A6F" w:rsidP="00FD6FF5">
      <w:pPr>
        <w:rPr>
          <w:rFonts w:ascii="Verdana" w:hAnsi="Verdana" w:cs="Arial"/>
          <w:b/>
          <w:sz w:val="12"/>
          <w:szCs w:val="12"/>
        </w:rPr>
      </w:pPr>
    </w:p>
    <w:p w:rsidR="00387A4F" w:rsidRPr="003C7A6F" w:rsidRDefault="00A35879" w:rsidP="00FD6FF5">
      <w:pPr>
        <w:rPr>
          <w:rFonts w:ascii="Verdana" w:hAnsi="Verdana" w:cs="Arial"/>
          <w:b/>
          <w:sz w:val="22"/>
        </w:rPr>
      </w:pPr>
      <w:r w:rsidRPr="003C7A6F">
        <w:rPr>
          <w:rFonts w:ascii="Verdana" w:hAnsi="Verdana" w:cs="Arial"/>
          <w:b/>
          <w:sz w:val="22"/>
        </w:rPr>
        <w:t>ATCBS Registration</w:t>
      </w:r>
    </w:p>
    <w:p w:rsidR="00325659" w:rsidRPr="003C7A6F" w:rsidRDefault="00325659" w:rsidP="00325659">
      <w:pPr>
        <w:pStyle w:val="ListParagraph"/>
        <w:ind w:left="0"/>
        <w:rPr>
          <w:rFonts w:ascii="Verdana" w:hAnsi="Verdana" w:cs="Tahoma"/>
          <w:b/>
          <w:sz w:val="22"/>
          <w:u w:val="single"/>
        </w:rPr>
      </w:pPr>
      <w:r w:rsidRPr="003C7A6F">
        <w:rPr>
          <w:rFonts w:ascii="Verdana" w:hAnsi="Verdana" w:cs="Tahoma"/>
          <w:b/>
          <w:sz w:val="22"/>
          <w:u w:val="single"/>
        </w:rPr>
        <w:t>Please make checks payable to:</w:t>
      </w:r>
    </w:p>
    <w:p w:rsidR="00325659" w:rsidRPr="003C7A6F" w:rsidRDefault="00325659" w:rsidP="00325659">
      <w:pPr>
        <w:pStyle w:val="ListParagraph"/>
        <w:ind w:left="0"/>
        <w:rPr>
          <w:rFonts w:ascii="Verdana" w:hAnsi="Verdana" w:cs="Tahoma"/>
          <w:b/>
          <w:sz w:val="22"/>
          <w:u w:val="single"/>
        </w:rPr>
      </w:pPr>
      <w:r w:rsidRPr="003C7A6F">
        <w:rPr>
          <w:rFonts w:ascii="Verdana" w:hAnsi="Verdana" w:cs="Tahoma"/>
          <w:b/>
          <w:sz w:val="22"/>
          <w:u w:val="single"/>
        </w:rPr>
        <w:t>Kelley M Gordham</w:t>
      </w:r>
    </w:p>
    <w:p w:rsidR="00325659" w:rsidRPr="003C7A6F" w:rsidRDefault="00325659" w:rsidP="00325659">
      <w:pPr>
        <w:pStyle w:val="ListParagraph"/>
        <w:ind w:left="0"/>
        <w:rPr>
          <w:rFonts w:ascii="Verdana" w:hAnsi="Verdana" w:cs="Tahoma"/>
          <w:b/>
          <w:sz w:val="22"/>
          <w:u w:val="single"/>
        </w:rPr>
      </w:pPr>
      <w:r w:rsidRPr="003C7A6F">
        <w:rPr>
          <w:rFonts w:ascii="Verdana" w:hAnsi="Verdana" w:cs="Tahoma"/>
          <w:b/>
          <w:sz w:val="22"/>
          <w:u w:val="single"/>
        </w:rPr>
        <w:t>23951 NE Poplar Ct</w:t>
      </w:r>
    </w:p>
    <w:p w:rsidR="00325659" w:rsidRPr="003C7A6F" w:rsidRDefault="00325659" w:rsidP="00325659">
      <w:pPr>
        <w:pStyle w:val="ListParagraph"/>
        <w:ind w:left="0"/>
        <w:rPr>
          <w:rFonts w:ascii="Verdana" w:hAnsi="Verdana" w:cs="Tahoma"/>
          <w:b/>
          <w:sz w:val="22"/>
          <w:u w:val="single"/>
        </w:rPr>
      </w:pPr>
      <w:r w:rsidRPr="003C7A6F">
        <w:rPr>
          <w:rFonts w:ascii="Verdana" w:hAnsi="Verdana" w:cs="Tahoma"/>
          <w:b/>
          <w:sz w:val="22"/>
          <w:u w:val="single"/>
        </w:rPr>
        <w:t>Troutdale, Oregon 97060</w:t>
      </w:r>
    </w:p>
    <w:p w:rsidR="00FD6FF5" w:rsidRPr="0020714E" w:rsidRDefault="00FD599C" w:rsidP="00241DDC">
      <w:pPr>
        <w:rPr>
          <w:rFonts w:ascii="Garamond" w:hAnsi="Garamond" w:cs="Arial"/>
          <w:sz w:val="22"/>
          <w:szCs w:val="22"/>
        </w:rPr>
      </w:pPr>
      <w:r w:rsidRPr="0020714E">
        <w:rPr>
          <w:rFonts w:ascii="Garamond" w:hAnsi="Garamond" w:cs="Arial"/>
          <w:sz w:val="22"/>
          <w:szCs w:val="22"/>
        </w:rPr>
        <w:tab/>
      </w:r>
      <w:r w:rsidRPr="0020714E">
        <w:rPr>
          <w:rFonts w:ascii="Garamond" w:hAnsi="Garamond" w:cs="Arial"/>
          <w:sz w:val="22"/>
          <w:szCs w:val="22"/>
        </w:rPr>
        <w:tab/>
      </w:r>
      <w:r w:rsidRPr="0020714E">
        <w:rPr>
          <w:rFonts w:ascii="Garamond" w:hAnsi="Garamond" w:cs="Arial"/>
          <w:sz w:val="22"/>
          <w:szCs w:val="22"/>
        </w:rPr>
        <w:tab/>
      </w:r>
      <w:r w:rsidRPr="0020714E">
        <w:rPr>
          <w:rFonts w:ascii="Garamond" w:hAnsi="Garamond" w:cs="Arial"/>
          <w:sz w:val="22"/>
          <w:szCs w:val="22"/>
        </w:rPr>
        <w:tab/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620" w:firstRow="1" w:lastRow="0" w:firstColumn="0" w:lastColumn="0" w:noHBand="1" w:noVBand="1"/>
      </w:tblPr>
      <w:tblGrid>
        <w:gridCol w:w="3078"/>
        <w:gridCol w:w="7794"/>
      </w:tblGrid>
      <w:tr w:rsidR="006E661B" w:rsidRPr="0020714E" w:rsidTr="00D52463">
        <w:tc>
          <w:tcPr>
            <w:tcW w:w="3078" w:type="dxa"/>
            <w:tcBorders>
              <w:bottom w:val="single" w:sz="4" w:space="0" w:color="auto"/>
            </w:tcBorders>
            <w:shd w:val="clear" w:color="auto" w:fill="9BBB59"/>
          </w:tcPr>
          <w:p w:rsidR="00816ADD" w:rsidRPr="0020714E" w:rsidRDefault="00816ADD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794" w:type="dxa"/>
            <w:tcBorders>
              <w:bottom w:val="single" w:sz="4" w:space="0" w:color="auto"/>
            </w:tcBorders>
            <w:shd w:val="clear" w:color="auto" w:fill="9BBB59"/>
          </w:tcPr>
          <w:p w:rsidR="00816ADD" w:rsidRPr="0020714E" w:rsidRDefault="00241DD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0714E">
              <w:rPr>
                <w:rFonts w:ascii="Garamond" w:hAnsi="Garamond"/>
                <w:b/>
                <w:bCs/>
                <w:sz w:val="22"/>
                <w:szCs w:val="22"/>
              </w:rPr>
              <w:t xml:space="preserve">Please PRINT or TYPE your registration information below.  </w:t>
            </w:r>
          </w:p>
        </w:tc>
      </w:tr>
      <w:tr w:rsidR="006E661B" w:rsidRPr="0020714E" w:rsidTr="00D5246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D" w:rsidRPr="0020714E" w:rsidRDefault="00816ADD">
            <w:pPr>
              <w:rPr>
                <w:rFonts w:ascii="Garamond" w:hAnsi="Garamond"/>
                <w:sz w:val="22"/>
                <w:szCs w:val="22"/>
              </w:rPr>
            </w:pPr>
          </w:p>
          <w:p w:rsidR="00816ADD" w:rsidRPr="0020714E" w:rsidRDefault="00816ADD">
            <w:pPr>
              <w:rPr>
                <w:rFonts w:ascii="Garamond" w:hAnsi="Garamond"/>
                <w:sz w:val="22"/>
                <w:szCs w:val="22"/>
              </w:rPr>
            </w:pPr>
            <w:r w:rsidRPr="0020714E">
              <w:rPr>
                <w:rFonts w:ascii="Garamond" w:hAnsi="Garamond"/>
                <w:sz w:val="22"/>
                <w:szCs w:val="22"/>
              </w:rPr>
              <w:t>Name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D" w:rsidRPr="0020714E" w:rsidRDefault="00816ADD">
            <w:pPr>
              <w:rPr>
                <w:rFonts w:ascii="Garamond" w:hAnsi="Garamond"/>
                <w:sz w:val="22"/>
                <w:szCs w:val="22"/>
              </w:rPr>
            </w:pPr>
          </w:p>
          <w:p w:rsidR="005505D3" w:rsidRPr="0020714E" w:rsidRDefault="0020714E" w:rsidP="00830F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  <w:tr w:rsidR="006E661B" w:rsidRPr="0020714E" w:rsidTr="00D5246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D" w:rsidRPr="0020714E" w:rsidRDefault="00816ADD">
            <w:pPr>
              <w:rPr>
                <w:rFonts w:ascii="Garamond" w:hAnsi="Garamond"/>
                <w:sz w:val="22"/>
                <w:szCs w:val="22"/>
              </w:rPr>
            </w:pPr>
          </w:p>
          <w:p w:rsidR="00816ADD" w:rsidRPr="0020714E" w:rsidRDefault="00816ADD">
            <w:pPr>
              <w:rPr>
                <w:rFonts w:ascii="Garamond" w:hAnsi="Garamond"/>
                <w:sz w:val="22"/>
                <w:szCs w:val="22"/>
              </w:rPr>
            </w:pPr>
            <w:r w:rsidRPr="0020714E">
              <w:rPr>
                <w:rFonts w:ascii="Garamond" w:hAnsi="Garamond"/>
                <w:sz w:val="22"/>
                <w:szCs w:val="22"/>
              </w:rPr>
              <w:t>Agency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D" w:rsidRPr="0020714E" w:rsidRDefault="00816ADD">
            <w:pPr>
              <w:rPr>
                <w:rFonts w:ascii="Garamond" w:hAnsi="Garamond"/>
                <w:sz w:val="22"/>
                <w:szCs w:val="22"/>
              </w:rPr>
            </w:pPr>
          </w:p>
          <w:p w:rsidR="005505D3" w:rsidRPr="0020714E" w:rsidRDefault="005505D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E661B" w:rsidRPr="0020714E" w:rsidTr="00D5246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D" w:rsidRPr="0020714E" w:rsidRDefault="00816ADD">
            <w:pPr>
              <w:rPr>
                <w:rFonts w:ascii="Garamond" w:hAnsi="Garamond"/>
                <w:sz w:val="22"/>
                <w:szCs w:val="22"/>
              </w:rPr>
            </w:pPr>
          </w:p>
          <w:p w:rsidR="00816ADD" w:rsidRPr="0020714E" w:rsidRDefault="00816ADD">
            <w:pPr>
              <w:rPr>
                <w:rFonts w:ascii="Garamond" w:hAnsi="Garamond"/>
                <w:sz w:val="22"/>
                <w:szCs w:val="22"/>
              </w:rPr>
            </w:pPr>
            <w:r w:rsidRPr="0020714E">
              <w:rPr>
                <w:rFonts w:ascii="Garamond" w:hAnsi="Garamond"/>
                <w:sz w:val="22"/>
                <w:szCs w:val="22"/>
              </w:rPr>
              <w:t>Address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D" w:rsidRPr="0020714E" w:rsidRDefault="00816ADD">
            <w:pPr>
              <w:rPr>
                <w:rFonts w:ascii="Garamond" w:hAnsi="Garamond"/>
                <w:sz w:val="22"/>
                <w:szCs w:val="22"/>
              </w:rPr>
            </w:pPr>
          </w:p>
          <w:p w:rsidR="005505D3" w:rsidRPr="0020714E" w:rsidRDefault="005505D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E661B" w:rsidRPr="0020714E" w:rsidTr="00D5246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D" w:rsidRPr="0020714E" w:rsidRDefault="00816ADD">
            <w:pPr>
              <w:rPr>
                <w:rFonts w:ascii="Garamond" w:hAnsi="Garamond"/>
                <w:sz w:val="22"/>
                <w:szCs w:val="22"/>
              </w:rPr>
            </w:pPr>
          </w:p>
          <w:p w:rsidR="00241DDC" w:rsidRPr="0020714E" w:rsidRDefault="0020714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Email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D" w:rsidRPr="0020714E" w:rsidRDefault="00816ADD">
            <w:pPr>
              <w:rPr>
                <w:rFonts w:ascii="Garamond" w:hAnsi="Garamond"/>
                <w:sz w:val="22"/>
                <w:szCs w:val="22"/>
              </w:rPr>
            </w:pPr>
          </w:p>
          <w:p w:rsidR="005505D3" w:rsidRPr="0020714E" w:rsidRDefault="005505D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E661B" w:rsidRPr="0020714E" w:rsidTr="00D5246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D" w:rsidRPr="0020714E" w:rsidRDefault="00816ADD">
            <w:pPr>
              <w:rPr>
                <w:rFonts w:ascii="Garamond" w:hAnsi="Garamond"/>
                <w:sz w:val="22"/>
                <w:szCs w:val="22"/>
              </w:rPr>
            </w:pPr>
          </w:p>
          <w:p w:rsidR="00816ADD" w:rsidRPr="0020714E" w:rsidRDefault="00241DDC">
            <w:pPr>
              <w:rPr>
                <w:rFonts w:ascii="Garamond" w:hAnsi="Garamond"/>
                <w:sz w:val="22"/>
                <w:szCs w:val="22"/>
              </w:rPr>
            </w:pPr>
            <w:r w:rsidRPr="0020714E">
              <w:rPr>
                <w:rFonts w:ascii="Garamond" w:hAnsi="Garamond"/>
                <w:sz w:val="22"/>
                <w:szCs w:val="22"/>
              </w:rPr>
              <w:t>Check #/Amount Enclosed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D" w:rsidRPr="0020714E" w:rsidRDefault="00816ADD">
            <w:pPr>
              <w:rPr>
                <w:rFonts w:ascii="Garamond" w:hAnsi="Garamond"/>
                <w:sz w:val="22"/>
                <w:szCs w:val="22"/>
              </w:rPr>
            </w:pPr>
          </w:p>
          <w:p w:rsidR="005505D3" w:rsidRPr="0020714E" w:rsidRDefault="005505D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769A5" w:rsidRPr="0020714E" w:rsidTr="00D5246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5" w:rsidRDefault="008769A5">
            <w:pPr>
              <w:rPr>
                <w:rFonts w:ascii="Garamond" w:hAnsi="Garamond"/>
                <w:sz w:val="22"/>
                <w:szCs w:val="22"/>
              </w:rPr>
            </w:pPr>
          </w:p>
          <w:p w:rsidR="008769A5" w:rsidRPr="0020714E" w:rsidRDefault="008769A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Class Date:  </w:t>
            </w:r>
            <w:r w:rsidR="00C95E3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35879">
              <w:rPr>
                <w:rFonts w:ascii="Garamond" w:hAnsi="Garamond"/>
                <w:sz w:val="22"/>
                <w:szCs w:val="22"/>
              </w:rPr>
              <w:t>December 5, 2017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5" w:rsidRDefault="008769A5">
            <w:pPr>
              <w:rPr>
                <w:rFonts w:ascii="Garamond" w:hAnsi="Garamond"/>
                <w:sz w:val="22"/>
                <w:szCs w:val="22"/>
              </w:rPr>
            </w:pPr>
          </w:p>
          <w:p w:rsidR="008769A5" w:rsidRPr="0020714E" w:rsidRDefault="00D52463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cs="Arial"/>
              </w:rPr>
              <w:t>Self Regulation</w:t>
            </w:r>
            <w:proofErr w:type="spellEnd"/>
            <w:r>
              <w:rPr>
                <w:rFonts w:cs="Arial"/>
              </w:rPr>
              <w:t xml:space="preserve"> Depletion and Caregiver Performance</w:t>
            </w:r>
          </w:p>
        </w:tc>
      </w:tr>
    </w:tbl>
    <w:p w:rsidR="00816ADD" w:rsidRPr="00D57CAD" w:rsidRDefault="00816ADD" w:rsidP="009B1272">
      <w:pPr>
        <w:rPr>
          <w:rFonts w:ascii="Garamond" w:hAnsi="Garamond" w:cs="Arial"/>
          <w:sz w:val="28"/>
          <w:szCs w:val="28"/>
        </w:rPr>
      </w:pPr>
    </w:p>
    <w:sectPr w:rsidR="00816ADD" w:rsidRPr="00D57CAD" w:rsidSect="00BB34EF">
      <w:pgSz w:w="12240" w:h="15840" w:code="1"/>
      <w:pgMar w:top="648" w:right="864" w:bottom="245" w:left="720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7A" w:rsidRDefault="0074447A">
      <w:r>
        <w:separator/>
      </w:r>
    </w:p>
  </w:endnote>
  <w:endnote w:type="continuationSeparator" w:id="0">
    <w:p w:rsidR="0074447A" w:rsidRDefault="0074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7A" w:rsidRDefault="0074447A">
      <w:r>
        <w:separator/>
      </w:r>
    </w:p>
  </w:footnote>
  <w:footnote w:type="continuationSeparator" w:id="0">
    <w:p w:rsidR="0074447A" w:rsidRDefault="00744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70D"/>
    <w:multiLevelType w:val="hybridMultilevel"/>
    <w:tmpl w:val="36F258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140406"/>
    <w:multiLevelType w:val="hybridMultilevel"/>
    <w:tmpl w:val="28640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80550"/>
    <w:multiLevelType w:val="hybridMultilevel"/>
    <w:tmpl w:val="0EA88784"/>
    <w:lvl w:ilvl="0" w:tplc="0532BC8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3EAB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8327D"/>
    <w:multiLevelType w:val="hybridMultilevel"/>
    <w:tmpl w:val="5BE84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99119D"/>
    <w:multiLevelType w:val="hybridMultilevel"/>
    <w:tmpl w:val="AF3C34D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3BF7EF5"/>
    <w:multiLevelType w:val="hybridMultilevel"/>
    <w:tmpl w:val="AF1E7E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C8B1518"/>
    <w:multiLevelType w:val="hybridMultilevel"/>
    <w:tmpl w:val="52446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B6FAF"/>
    <w:multiLevelType w:val="hybridMultilevel"/>
    <w:tmpl w:val="B9429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9003A"/>
    <w:multiLevelType w:val="hybridMultilevel"/>
    <w:tmpl w:val="BE929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96571"/>
    <w:multiLevelType w:val="hybridMultilevel"/>
    <w:tmpl w:val="DB70D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56165"/>
    <w:multiLevelType w:val="hybridMultilevel"/>
    <w:tmpl w:val="3878A0D8"/>
    <w:lvl w:ilvl="0" w:tplc="EB443C9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85020"/>
    <w:multiLevelType w:val="hybridMultilevel"/>
    <w:tmpl w:val="24A89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92889"/>
    <w:multiLevelType w:val="hybridMultilevel"/>
    <w:tmpl w:val="A4EA3D6C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54A9124F"/>
    <w:multiLevelType w:val="hybridMultilevel"/>
    <w:tmpl w:val="41A48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E57FC0"/>
    <w:multiLevelType w:val="hybridMultilevel"/>
    <w:tmpl w:val="5A4EBE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A635C4F"/>
    <w:multiLevelType w:val="hybridMultilevel"/>
    <w:tmpl w:val="18AE1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750674"/>
    <w:multiLevelType w:val="hybridMultilevel"/>
    <w:tmpl w:val="98FA4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433992"/>
    <w:multiLevelType w:val="hybridMultilevel"/>
    <w:tmpl w:val="C6320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972BF"/>
    <w:multiLevelType w:val="hybridMultilevel"/>
    <w:tmpl w:val="97448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7906FE"/>
    <w:multiLevelType w:val="hybridMultilevel"/>
    <w:tmpl w:val="5694E644"/>
    <w:lvl w:ilvl="0" w:tplc="EC7008B0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5"/>
  </w:num>
  <w:num w:numId="5">
    <w:abstractNumId w:val="5"/>
  </w:num>
  <w:num w:numId="6">
    <w:abstractNumId w:val="8"/>
  </w:num>
  <w:num w:numId="7">
    <w:abstractNumId w:val="18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2"/>
  </w:num>
  <w:num w:numId="13">
    <w:abstractNumId w:val="13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72"/>
    <w:rsid w:val="00003CEC"/>
    <w:rsid w:val="00030EB3"/>
    <w:rsid w:val="00093758"/>
    <w:rsid w:val="00096E13"/>
    <w:rsid w:val="000A6E12"/>
    <w:rsid w:val="000B1C83"/>
    <w:rsid w:val="000C3935"/>
    <w:rsid w:val="000D11D0"/>
    <w:rsid w:val="000D751B"/>
    <w:rsid w:val="000E0ACB"/>
    <w:rsid w:val="000E75C9"/>
    <w:rsid w:val="00124974"/>
    <w:rsid w:val="001759FE"/>
    <w:rsid w:val="001C7D03"/>
    <w:rsid w:val="002024AE"/>
    <w:rsid w:val="0020714E"/>
    <w:rsid w:val="002150CA"/>
    <w:rsid w:val="00241DDC"/>
    <w:rsid w:val="0027589E"/>
    <w:rsid w:val="002779D8"/>
    <w:rsid w:val="002A44C7"/>
    <w:rsid w:val="002C5049"/>
    <w:rsid w:val="002D3854"/>
    <w:rsid w:val="002F5C5C"/>
    <w:rsid w:val="00315BCC"/>
    <w:rsid w:val="00325659"/>
    <w:rsid w:val="00325CDF"/>
    <w:rsid w:val="00362F40"/>
    <w:rsid w:val="00387A4F"/>
    <w:rsid w:val="00391EFA"/>
    <w:rsid w:val="003A1D1D"/>
    <w:rsid w:val="003B1919"/>
    <w:rsid w:val="003C7A6F"/>
    <w:rsid w:val="00413B05"/>
    <w:rsid w:val="004322F2"/>
    <w:rsid w:val="00454328"/>
    <w:rsid w:val="004A0013"/>
    <w:rsid w:val="004D4ECD"/>
    <w:rsid w:val="004F24D3"/>
    <w:rsid w:val="005505D3"/>
    <w:rsid w:val="005515D1"/>
    <w:rsid w:val="00562255"/>
    <w:rsid w:val="005749E3"/>
    <w:rsid w:val="0058254A"/>
    <w:rsid w:val="00597AF9"/>
    <w:rsid w:val="00601096"/>
    <w:rsid w:val="00606A35"/>
    <w:rsid w:val="00617CA9"/>
    <w:rsid w:val="006213D1"/>
    <w:rsid w:val="0063621E"/>
    <w:rsid w:val="0068099F"/>
    <w:rsid w:val="00685A70"/>
    <w:rsid w:val="006A0A34"/>
    <w:rsid w:val="006A4E43"/>
    <w:rsid w:val="006A74E3"/>
    <w:rsid w:val="006C242A"/>
    <w:rsid w:val="006D1E11"/>
    <w:rsid w:val="006E0462"/>
    <w:rsid w:val="006E661B"/>
    <w:rsid w:val="006F465B"/>
    <w:rsid w:val="0070101D"/>
    <w:rsid w:val="00703627"/>
    <w:rsid w:val="007102E1"/>
    <w:rsid w:val="0071367A"/>
    <w:rsid w:val="00715E90"/>
    <w:rsid w:val="0074447A"/>
    <w:rsid w:val="007A508B"/>
    <w:rsid w:val="007A6C91"/>
    <w:rsid w:val="007C0D0B"/>
    <w:rsid w:val="007F2F35"/>
    <w:rsid w:val="00816ADD"/>
    <w:rsid w:val="00830F83"/>
    <w:rsid w:val="008769A5"/>
    <w:rsid w:val="0088062E"/>
    <w:rsid w:val="00884989"/>
    <w:rsid w:val="008D42F9"/>
    <w:rsid w:val="008E6BEC"/>
    <w:rsid w:val="00936328"/>
    <w:rsid w:val="00954FB1"/>
    <w:rsid w:val="00972774"/>
    <w:rsid w:val="009834A0"/>
    <w:rsid w:val="009A39BB"/>
    <w:rsid w:val="009B1272"/>
    <w:rsid w:val="009F4B2C"/>
    <w:rsid w:val="009F6394"/>
    <w:rsid w:val="00A34003"/>
    <w:rsid w:val="00A35879"/>
    <w:rsid w:val="00A50CB1"/>
    <w:rsid w:val="00A70B88"/>
    <w:rsid w:val="00AA18B5"/>
    <w:rsid w:val="00AC4721"/>
    <w:rsid w:val="00AD3B63"/>
    <w:rsid w:val="00AE3E3D"/>
    <w:rsid w:val="00B15808"/>
    <w:rsid w:val="00BA220D"/>
    <w:rsid w:val="00BB34EF"/>
    <w:rsid w:val="00BC0651"/>
    <w:rsid w:val="00BC1A3D"/>
    <w:rsid w:val="00BD2223"/>
    <w:rsid w:val="00BD4D49"/>
    <w:rsid w:val="00C1608D"/>
    <w:rsid w:val="00C1776B"/>
    <w:rsid w:val="00C354C4"/>
    <w:rsid w:val="00C4386B"/>
    <w:rsid w:val="00C83068"/>
    <w:rsid w:val="00C95E3D"/>
    <w:rsid w:val="00CD575F"/>
    <w:rsid w:val="00CE4085"/>
    <w:rsid w:val="00D01632"/>
    <w:rsid w:val="00D52463"/>
    <w:rsid w:val="00D57CAD"/>
    <w:rsid w:val="00D82244"/>
    <w:rsid w:val="00D876F0"/>
    <w:rsid w:val="00D906D8"/>
    <w:rsid w:val="00DC2EBE"/>
    <w:rsid w:val="00DD0B36"/>
    <w:rsid w:val="00DD1B0B"/>
    <w:rsid w:val="00DE4922"/>
    <w:rsid w:val="00DF1BDF"/>
    <w:rsid w:val="00E02D76"/>
    <w:rsid w:val="00E12AC6"/>
    <w:rsid w:val="00E2260B"/>
    <w:rsid w:val="00E4752F"/>
    <w:rsid w:val="00E818CC"/>
    <w:rsid w:val="00E81F70"/>
    <w:rsid w:val="00EB0E02"/>
    <w:rsid w:val="00EC2D67"/>
    <w:rsid w:val="00ED7CDA"/>
    <w:rsid w:val="00EF1547"/>
    <w:rsid w:val="00F03F74"/>
    <w:rsid w:val="00F240AB"/>
    <w:rsid w:val="00F476E3"/>
    <w:rsid w:val="00F822ED"/>
    <w:rsid w:val="00FD10DA"/>
    <w:rsid w:val="00FD599C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4D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F24D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F24D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F24D3"/>
    <w:pPr>
      <w:keepNext/>
      <w:jc w:val="center"/>
      <w:outlineLvl w:val="2"/>
    </w:pPr>
    <w:rPr>
      <w:rFonts w:cs="Arial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4F24D3"/>
    <w:pPr>
      <w:keepNext/>
      <w:outlineLvl w:val="3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rsid w:val="004F24D3"/>
    <w:pPr>
      <w:keepNext/>
      <w:jc w:val="center"/>
      <w:outlineLvl w:val="5"/>
    </w:pPr>
    <w:rPr>
      <w:rFonts w:eastAsia="Arial Unicode MS" w:cs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24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4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F24D3"/>
    <w:rPr>
      <w:b/>
      <w:bCs/>
    </w:rPr>
  </w:style>
  <w:style w:type="paragraph" w:styleId="BodyTextIndent">
    <w:name w:val="Body Text Indent"/>
    <w:basedOn w:val="Normal"/>
    <w:rsid w:val="004F24D3"/>
    <w:pPr>
      <w:ind w:left="360"/>
    </w:pPr>
    <w:rPr>
      <w:b/>
      <w:bCs/>
      <w:i/>
      <w:iCs/>
    </w:rPr>
  </w:style>
  <w:style w:type="character" w:styleId="PageNumber">
    <w:name w:val="page number"/>
    <w:basedOn w:val="DefaultParagraphFont"/>
    <w:rsid w:val="004F24D3"/>
  </w:style>
  <w:style w:type="paragraph" w:styleId="BodyText2">
    <w:name w:val="Body Text 2"/>
    <w:basedOn w:val="Normal"/>
    <w:rsid w:val="004F24D3"/>
    <w:rPr>
      <w:sz w:val="28"/>
    </w:rPr>
  </w:style>
  <w:style w:type="paragraph" w:styleId="DocumentMap">
    <w:name w:val="Document Map"/>
    <w:basedOn w:val="Normal"/>
    <w:semiHidden/>
    <w:rsid w:val="004F24D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B1272"/>
    <w:rPr>
      <w:rFonts w:ascii="Tahoma" w:hAnsi="Tahoma" w:cs="Tahoma"/>
      <w:sz w:val="16"/>
      <w:szCs w:val="16"/>
    </w:rPr>
  </w:style>
  <w:style w:type="character" w:styleId="Hyperlink">
    <w:name w:val="Hyperlink"/>
    <w:rsid w:val="00DD0B36"/>
    <w:rPr>
      <w:color w:val="0000FF"/>
      <w:u w:val="single"/>
    </w:rPr>
  </w:style>
  <w:style w:type="table" w:styleId="LightList-Accent3">
    <w:name w:val="Light List Accent 3"/>
    <w:basedOn w:val="TableNormal"/>
    <w:uiPriority w:val="61"/>
    <w:rsid w:val="00816ADD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20714E"/>
    <w:pPr>
      <w:ind w:left="720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4D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F24D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F24D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F24D3"/>
    <w:pPr>
      <w:keepNext/>
      <w:jc w:val="center"/>
      <w:outlineLvl w:val="2"/>
    </w:pPr>
    <w:rPr>
      <w:rFonts w:cs="Arial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4F24D3"/>
    <w:pPr>
      <w:keepNext/>
      <w:outlineLvl w:val="3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rsid w:val="004F24D3"/>
    <w:pPr>
      <w:keepNext/>
      <w:jc w:val="center"/>
      <w:outlineLvl w:val="5"/>
    </w:pPr>
    <w:rPr>
      <w:rFonts w:eastAsia="Arial Unicode MS" w:cs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24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4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F24D3"/>
    <w:rPr>
      <w:b/>
      <w:bCs/>
    </w:rPr>
  </w:style>
  <w:style w:type="paragraph" w:styleId="BodyTextIndent">
    <w:name w:val="Body Text Indent"/>
    <w:basedOn w:val="Normal"/>
    <w:rsid w:val="004F24D3"/>
    <w:pPr>
      <w:ind w:left="360"/>
    </w:pPr>
    <w:rPr>
      <w:b/>
      <w:bCs/>
      <w:i/>
      <w:iCs/>
    </w:rPr>
  </w:style>
  <w:style w:type="character" w:styleId="PageNumber">
    <w:name w:val="page number"/>
    <w:basedOn w:val="DefaultParagraphFont"/>
    <w:rsid w:val="004F24D3"/>
  </w:style>
  <w:style w:type="paragraph" w:styleId="BodyText2">
    <w:name w:val="Body Text 2"/>
    <w:basedOn w:val="Normal"/>
    <w:rsid w:val="004F24D3"/>
    <w:rPr>
      <w:sz w:val="28"/>
    </w:rPr>
  </w:style>
  <w:style w:type="paragraph" w:styleId="DocumentMap">
    <w:name w:val="Document Map"/>
    <w:basedOn w:val="Normal"/>
    <w:semiHidden/>
    <w:rsid w:val="004F24D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B1272"/>
    <w:rPr>
      <w:rFonts w:ascii="Tahoma" w:hAnsi="Tahoma" w:cs="Tahoma"/>
      <w:sz w:val="16"/>
      <w:szCs w:val="16"/>
    </w:rPr>
  </w:style>
  <w:style w:type="character" w:styleId="Hyperlink">
    <w:name w:val="Hyperlink"/>
    <w:rsid w:val="00DD0B36"/>
    <w:rPr>
      <w:color w:val="0000FF"/>
      <w:u w:val="single"/>
    </w:rPr>
  </w:style>
  <w:style w:type="table" w:styleId="LightList-Accent3">
    <w:name w:val="Light List Accent 3"/>
    <w:basedOn w:val="TableNormal"/>
    <w:uiPriority w:val="61"/>
    <w:rsid w:val="00816ADD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20714E"/>
    <w:pPr>
      <w:ind w:left="720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2F4B-0377-4F93-B08F-81684591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OIS Spring Forum Registration</vt:lpstr>
    </vt:vector>
  </TitlesOfParts>
  <Company>Unknown Organization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OIS Spring Forum Registration</dc:title>
  <dc:creator>Compaq Customer</dc:creator>
  <cp:lastModifiedBy>Michael Gmirkin</cp:lastModifiedBy>
  <cp:revision>4</cp:revision>
  <cp:lastPrinted>2017-11-02T17:37:00Z</cp:lastPrinted>
  <dcterms:created xsi:type="dcterms:W3CDTF">2017-11-02T17:19:00Z</dcterms:created>
  <dcterms:modified xsi:type="dcterms:W3CDTF">2017-11-02T17:39:00Z</dcterms:modified>
</cp:coreProperties>
</file>